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6200A" w14:textId="238D0D7F"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bookmarkStart w:id="3" w:name="_GoBack"/>
      <w:bookmarkEnd w:id="3"/>
      <w:r w:rsidRPr="00143BAE">
        <w:rPr>
          <w:rFonts w:ascii="Arial" w:hAnsi="Arial" w:cs="Arial"/>
          <w:b/>
          <w:bCs/>
          <w:noProof/>
          <w:sz w:val="24"/>
          <w:szCs w:val="24"/>
        </w:rPr>
        <w:t>3GPP TSG RAN WG1 Meeting #</w:t>
      </w:r>
      <w:r w:rsidR="009665F8" w:rsidRPr="00143BAE">
        <w:rPr>
          <w:rFonts w:ascii="Arial" w:eastAsia="MS Mincho" w:hAnsi="Arial" w:cs="Arial"/>
          <w:b/>
          <w:bCs/>
          <w:noProof/>
          <w:sz w:val="24"/>
          <w:szCs w:val="24"/>
          <w:lang w:eastAsia="ja-JP"/>
        </w:rPr>
        <w:t>8</w:t>
      </w:r>
      <w:r w:rsidR="009665F8">
        <w:rPr>
          <w:rFonts w:ascii="Arial" w:eastAsia="MS Mincho" w:hAnsi="Arial" w:cs="Arial"/>
          <w:b/>
          <w:bCs/>
          <w:noProof/>
          <w:sz w:val="24"/>
          <w:szCs w:val="24"/>
          <w:lang w:eastAsia="ja-JP"/>
        </w:rPr>
        <w:t>7</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007829C7" w:rsidRPr="007829C7">
        <w:rPr>
          <w:rFonts w:ascii="Arial" w:hAnsi="Arial" w:cs="Arial"/>
          <w:b/>
          <w:bCs/>
          <w:noProof/>
          <w:sz w:val="24"/>
          <w:szCs w:val="24"/>
        </w:rPr>
        <w:t>R1-1612960</w:t>
      </w:r>
    </w:p>
    <w:p w14:paraId="7C8809F4" w14:textId="4A3D14A6" w:rsidR="002A29DA" w:rsidRPr="00143BAE" w:rsidRDefault="009665F8" w:rsidP="002A29DA">
      <w:pPr>
        <w:pStyle w:val="FootnoteText"/>
        <w:rPr>
          <w:rFonts w:ascii="Arial" w:hAnsi="Arial" w:cs="Arial"/>
          <w:b/>
          <w:bCs/>
          <w:noProof/>
          <w:sz w:val="24"/>
          <w:szCs w:val="24"/>
        </w:rPr>
      </w:pPr>
      <w:r>
        <w:rPr>
          <w:rFonts w:ascii="Arial" w:hAnsi="Arial" w:cs="Arial"/>
          <w:b/>
          <w:bCs/>
          <w:noProof/>
          <w:sz w:val="24"/>
          <w:szCs w:val="24"/>
        </w:rPr>
        <w:t>Reno, Nevada, USA</w:t>
      </w:r>
      <w:r w:rsidRPr="00143BAE">
        <w:rPr>
          <w:rFonts w:ascii="Arial" w:hAnsi="Arial" w:cs="Arial"/>
          <w:b/>
          <w:bCs/>
          <w:noProof/>
          <w:sz w:val="24"/>
          <w:szCs w:val="24"/>
        </w:rPr>
        <w:t xml:space="preserve">, </w:t>
      </w:r>
      <w:r>
        <w:rPr>
          <w:rFonts w:ascii="Arial" w:hAnsi="Arial" w:cs="Arial"/>
          <w:b/>
          <w:bCs/>
          <w:noProof/>
          <w:sz w:val="24"/>
          <w:szCs w:val="24"/>
        </w:rPr>
        <w:t>14</w:t>
      </w:r>
      <w:r w:rsidRPr="000314DD">
        <w:rPr>
          <w:rFonts w:ascii="Arial" w:hAnsi="Arial" w:cs="Arial"/>
          <w:b/>
          <w:bCs/>
          <w:noProof/>
          <w:sz w:val="24"/>
          <w:szCs w:val="24"/>
          <w:vertAlign w:val="superscript"/>
        </w:rPr>
        <w:t>th</w:t>
      </w:r>
      <w:r>
        <w:rPr>
          <w:rFonts w:ascii="Arial" w:hAnsi="Arial" w:cs="Arial"/>
          <w:b/>
          <w:bCs/>
          <w:noProof/>
          <w:sz w:val="24"/>
          <w:szCs w:val="24"/>
        </w:rPr>
        <w:t xml:space="preserve"> - 18</w:t>
      </w:r>
      <w:r w:rsidRPr="000314DD">
        <w:rPr>
          <w:rFonts w:ascii="Arial" w:hAnsi="Arial" w:cs="Arial"/>
          <w:b/>
          <w:bCs/>
          <w:noProof/>
          <w:sz w:val="24"/>
          <w:szCs w:val="24"/>
          <w:vertAlign w:val="superscript"/>
        </w:rPr>
        <w:t>th</w:t>
      </w:r>
      <w:r>
        <w:rPr>
          <w:rFonts w:ascii="Arial" w:hAnsi="Arial" w:cs="Arial"/>
          <w:b/>
          <w:bCs/>
          <w:noProof/>
          <w:sz w:val="24"/>
          <w:szCs w:val="24"/>
        </w:rPr>
        <w:t xml:space="preserve"> November </w:t>
      </w:r>
      <w:r w:rsidRPr="00143BAE">
        <w:rPr>
          <w:rFonts w:ascii="Arial" w:hAnsi="Arial" w:cs="Arial"/>
          <w:b/>
          <w:bCs/>
          <w:noProof/>
          <w:sz w:val="24"/>
          <w:szCs w:val="24"/>
        </w:rPr>
        <w:t>2016</w:t>
      </w:r>
    </w:p>
    <w:p w14:paraId="09F2CC2E" w14:textId="77777777" w:rsidR="002A29DA" w:rsidRPr="00143BAE" w:rsidRDefault="002A29DA" w:rsidP="002A29DA">
      <w:pPr>
        <w:pStyle w:val="FootnoteText"/>
        <w:rPr>
          <w:lang w:val="en-US"/>
        </w:rPr>
      </w:pPr>
    </w:p>
    <w:p w14:paraId="428FC1F9" w14:textId="77777777"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14:paraId="20114F51" w14:textId="2321AFD0"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sidR="006929C5">
        <w:rPr>
          <w:sz w:val="20"/>
          <w:lang w:val="en-US"/>
        </w:rPr>
        <w:t>On random resource selection for V2P</w:t>
      </w:r>
    </w:p>
    <w:p w14:paraId="531C9271" w14:textId="1C688811"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9665F8">
        <w:rPr>
          <w:sz w:val="20"/>
          <w:lang w:val="en-US"/>
        </w:rPr>
        <w:t>6</w:t>
      </w:r>
      <w:r w:rsidR="00EC756C">
        <w:rPr>
          <w:sz w:val="20"/>
          <w:lang w:val="en-US"/>
        </w:rPr>
        <w:t>.2.</w:t>
      </w:r>
      <w:r w:rsidR="0042218B">
        <w:rPr>
          <w:sz w:val="20"/>
          <w:lang w:val="en-US"/>
        </w:rPr>
        <w:t>1.2.1</w:t>
      </w:r>
    </w:p>
    <w:p w14:paraId="0A2AE5DA" w14:textId="77777777" w:rsidR="002A29DA"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p w14:paraId="2AC085C8" w14:textId="77777777" w:rsidR="00EB571A" w:rsidRDefault="00EB571A" w:rsidP="002A29DA">
      <w:pPr>
        <w:pStyle w:val="TdocHeader2"/>
        <w:jc w:val="left"/>
        <w:rPr>
          <w:sz w:val="20"/>
          <w:lang w:val="en-US"/>
        </w:rPr>
      </w:pPr>
    </w:p>
    <w:p w14:paraId="36D91C3A" w14:textId="77777777" w:rsidR="00EB571A" w:rsidRDefault="006362BD" w:rsidP="006362BD">
      <w:pPr>
        <w:pStyle w:val="Heading1"/>
        <w:rPr>
          <w:lang w:val="en-US"/>
        </w:rPr>
      </w:pPr>
      <w:r>
        <w:rPr>
          <w:lang w:val="en-US"/>
        </w:rPr>
        <w:t>Introduction</w:t>
      </w:r>
    </w:p>
    <w:p w14:paraId="17669073" w14:textId="77777777" w:rsidR="00F21C4C" w:rsidRDefault="006362BD" w:rsidP="00246146">
      <w:pPr>
        <w:jc w:val="both"/>
        <w:rPr>
          <w:spacing w:val="2"/>
        </w:rPr>
      </w:pPr>
      <w:r>
        <w:rPr>
          <w:spacing w:val="2"/>
        </w:rPr>
        <w:t xml:space="preserve">The V2P (vehicle-to-pedestrian) is commonly used to denote communications between UEs mounted on vehicles and handheld UEs (pedestrians, cyclists, etc.). Handheld UEs are subject to additional constraints (e.g., energy efficiency, UE complexity, etc.) when compared to UEs mounted on vehicles. </w:t>
      </w:r>
      <w:r w:rsidR="007C6800">
        <w:rPr>
          <w:spacing w:val="2"/>
        </w:rPr>
        <w:t>V2P has been discussed within the V2X Work Item and specifically at RAN1#8</w:t>
      </w:r>
      <w:r w:rsidR="00CA5EB9">
        <w:rPr>
          <w:spacing w:val="2"/>
        </w:rPr>
        <w:t>6</w:t>
      </w:r>
      <w:r w:rsidR="007C6800">
        <w:rPr>
          <w:spacing w:val="2"/>
        </w:rPr>
        <w:t xml:space="preserve"> extensive discussion took place on resource management and resource selection for pedestrian UEs (P-UEs)</w:t>
      </w:r>
      <w:r>
        <w:rPr>
          <w:spacing w:val="2"/>
        </w:rPr>
        <w:t>.</w:t>
      </w:r>
      <w:r w:rsidR="007C6800">
        <w:rPr>
          <w:spacing w:val="2"/>
        </w:rPr>
        <w:t xml:space="preserve"> </w:t>
      </w:r>
    </w:p>
    <w:p w14:paraId="5F5CCB7E" w14:textId="66F80AA2" w:rsidR="00A873A9" w:rsidRDefault="007C6800" w:rsidP="00246146">
      <w:pPr>
        <w:jc w:val="both"/>
        <w:rPr>
          <w:spacing w:val="2"/>
        </w:rPr>
      </w:pPr>
      <w:r>
        <w:rPr>
          <w:spacing w:val="2"/>
        </w:rPr>
        <w:t>Th</w:t>
      </w:r>
      <w:r w:rsidR="00495035">
        <w:rPr>
          <w:spacing w:val="2"/>
        </w:rPr>
        <w:t>is</w:t>
      </w:r>
      <w:r>
        <w:rPr>
          <w:spacing w:val="2"/>
        </w:rPr>
        <w:t xml:space="preserve"> document</w:t>
      </w:r>
      <w:r w:rsidR="00F21C4C">
        <w:rPr>
          <w:spacing w:val="2"/>
        </w:rPr>
        <w:t>,</w:t>
      </w:r>
      <w:r>
        <w:rPr>
          <w:spacing w:val="2"/>
        </w:rPr>
        <w:t xml:space="preserve"> </w:t>
      </w:r>
      <w:r w:rsidR="00F21C4C">
        <w:rPr>
          <w:spacing w:val="2"/>
        </w:rPr>
        <w:t xml:space="preserve">together with </w:t>
      </w:r>
      <w:r w:rsidR="00A05D56">
        <w:rPr>
          <w:spacing w:val="2"/>
        </w:rPr>
        <w:fldChar w:fldCharType="begin"/>
      </w:r>
      <w:r w:rsidR="00A05D56">
        <w:rPr>
          <w:spacing w:val="2"/>
        </w:rPr>
        <w:instrText xml:space="preserve"> REF _Ref465756351 \r \h </w:instrText>
      </w:r>
      <w:r w:rsidR="00A05D56">
        <w:rPr>
          <w:spacing w:val="2"/>
        </w:rPr>
      </w:r>
      <w:r w:rsidR="00A05D56">
        <w:rPr>
          <w:spacing w:val="2"/>
        </w:rPr>
        <w:fldChar w:fldCharType="separate"/>
      </w:r>
      <w:r w:rsidR="00261B67">
        <w:rPr>
          <w:spacing w:val="2"/>
        </w:rPr>
        <w:t>[4]</w:t>
      </w:r>
      <w:r w:rsidR="00A05D56">
        <w:rPr>
          <w:spacing w:val="2"/>
        </w:rPr>
        <w:fldChar w:fldCharType="end"/>
      </w:r>
      <w:r w:rsidR="00F21C4C">
        <w:rPr>
          <w:spacing w:val="2"/>
        </w:rPr>
        <w:t xml:space="preserve">, </w:t>
      </w:r>
      <w:r>
        <w:rPr>
          <w:spacing w:val="2"/>
        </w:rPr>
        <w:t>aims at proposing a way forward on the open items from the RAN1#8</w:t>
      </w:r>
      <w:r w:rsidR="00CA5EB9">
        <w:rPr>
          <w:spacing w:val="2"/>
        </w:rPr>
        <w:t>6</w:t>
      </w:r>
      <w:r>
        <w:rPr>
          <w:spacing w:val="2"/>
        </w:rPr>
        <w:t xml:space="preserve"> discussions</w:t>
      </w:r>
      <w:r w:rsidR="00CA5EB9">
        <w:rPr>
          <w:spacing w:val="2"/>
        </w:rPr>
        <w:t xml:space="preserve">, see </w:t>
      </w:r>
      <w:r w:rsidR="00A05D56">
        <w:rPr>
          <w:spacing w:val="2"/>
        </w:rPr>
        <w:fldChar w:fldCharType="begin"/>
      </w:r>
      <w:r w:rsidR="00A05D56">
        <w:rPr>
          <w:spacing w:val="2"/>
        </w:rPr>
        <w:instrText xml:space="preserve"> REF _Ref465756360 \r \h </w:instrText>
      </w:r>
      <w:r w:rsidR="00A05D56">
        <w:rPr>
          <w:spacing w:val="2"/>
        </w:rPr>
      </w:r>
      <w:r w:rsidR="00A05D56">
        <w:rPr>
          <w:spacing w:val="2"/>
        </w:rPr>
        <w:fldChar w:fldCharType="separate"/>
      </w:r>
      <w:r w:rsidR="00261B67">
        <w:rPr>
          <w:spacing w:val="2"/>
        </w:rPr>
        <w:t>[1]</w:t>
      </w:r>
      <w:r w:rsidR="00A05D56">
        <w:rPr>
          <w:spacing w:val="2"/>
        </w:rPr>
        <w:fldChar w:fldCharType="end"/>
      </w:r>
      <w:r>
        <w:rPr>
          <w:spacing w:val="2"/>
        </w:rPr>
        <w:t>.</w:t>
      </w:r>
      <w:r w:rsidR="00A873A9">
        <w:rPr>
          <w:spacing w:val="2"/>
        </w:rPr>
        <w:t xml:space="preserve"> In this document, aspects relating to random resource selection are treated.</w:t>
      </w:r>
    </w:p>
    <w:tbl>
      <w:tblPr>
        <w:tblStyle w:val="TableGrid"/>
        <w:tblW w:w="0" w:type="auto"/>
        <w:tblLook w:val="04A0" w:firstRow="1" w:lastRow="0" w:firstColumn="1" w:lastColumn="0" w:noHBand="0" w:noVBand="1"/>
      </w:tblPr>
      <w:tblGrid>
        <w:gridCol w:w="10253"/>
      </w:tblGrid>
      <w:tr w:rsidR="00CA5EB9" w14:paraId="4BFB9920" w14:textId="77777777" w:rsidTr="00CA5EB9">
        <w:tc>
          <w:tcPr>
            <w:tcW w:w="10253" w:type="dxa"/>
          </w:tcPr>
          <w:p w14:paraId="63990F31" w14:textId="77777777" w:rsidR="00CA5EB9" w:rsidRPr="000465CA" w:rsidRDefault="00CA5EB9" w:rsidP="00CA5EB9">
            <w:pPr>
              <w:rPr>
                <w:rFonts w:eastAsia="MS Mincho"/>
                <w:b/>
                <w:highlight w:val="green"/>
                <w:u w:val="single"/>
                <w:lang w:val="en-US" w:eastAsia="ja-JP"/>
              </w:rPr>
            </w:pPr>
            <w:r w:rsidRPr="000465CA">
              <w:rPr>
                <w:rFonts w:eastAsia="MS Mincho"/>
                <w:b/>
                <w:highlight w:val="green"/>
                <w:u w:val="single"/>
                <w:lang w:val="en-US" w:eastAsia="ja-JP"/>
              </w:rPr>
              <w:t>Agreement:</w:t>
            </w:r>
          </w:p>
          <w:p w14:paraId="01E8C16B"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random selection, including at least all P-UEs which do not have sidelink Rx capability</w:t>
            </w:r>
          </w:p>
          <w:p w14:paraId="5950C796" w14:textId="77777777" w:rsidR="00CA5EB9" w:rsidRPr="0056238E" w:rsidRDefault="00CA5EB9" w:rsidP="00CA5EB9">
            <w:pPr>
              <w:numPr>
                <w:ilvl w:val="1"/>
                <w:numId w:val="29"/>
              </w:numPr>
              <w:spacing w:after="0"/>
              <w:rPr>
                <w:rFonts w:eastAsia="MS Mincho"/>
                <w:lang w:val="en-US" w:eastAsia="ja-JP"/>
              </w:rPr>
            </w:pPr>
            <w:r>
              <w:rPr>
                <w:rFonts w:eastAsia="MS Mincho"/>
                <w:lang w:val="en-US" w:eastAsia="ja-JP"/>
              </w:rPr>
              <w:t xml:space="preserve">If a P-UE uses random selection, </w:t>
            </w:r>
            <w:r w:rsidRPr="0056238E">
              <w:rPr>
                <w:rFonts w:eastAsia="MS Mincho"/>
                <w:lang w:val="en-US" w:eastAsia="ja-JP"/>
              </w:rPr>
              <w:t xml:space="preserve">it shall only pools in which random selection </w:t>
            </w:r>
            <w:r>
              <w:rPr>
                <w:rFonts w:eastAsia="MS Mincho"/>
                <w:lang w:val="en-US" w:eastAsia="ja-JP"/>
              </w:rPr>
              <w:t xml:space="preserve">by P-UEs </w:t>
            </w:r>
            <w:r w:rsidRPr="0056238E">
              <w:rPr>
                <w:rFonts w:eastAsia="MS Mincho"/>
                <w:lang w:val="en-US" w:eastAsia="ja-JP"/>
              </w:rPr>
              <w:t>is permitted</w:t>
            </w:r>
          </w:p>
          <w:p w14:paraId="0B05BBA9" w14:textId="77777777" w:rsidR="00CA5EB9" w:rsidRDefault="00CA5EB9" w:rsidP="00CA5EB9">
            <w:pPr>
              <w:numPr>
                <w:ilvl w:val="1"/>
                <w:numId w:val="29"/>
              </w:numPr>
              <w:spacing w:after="0"/>
              <w:rPr>
                <w:rFonts w:eastAsia="MS Mincho"/>
                <w:lang w:val="en-US" w:eastAsia="ja-JP"/>
              </w:rPr>
            </w:pPr>
            <w:r>
              <w:rPr>
                <w:rFonts w:eastAsia="MS Mincho"/>
                <w:lang w:val="en-US" w:eastAsia="ja-JP"/>
              </w:rPr>
              <w:t>It is up to network configuration whether a pool in which random selection by P-UEs is permitted overlaps with other pools</w:t>
            </w:r>
          </w:p>
          <w:p w14:paraId="75FCF7AA" w14:textId="77777777" w:rsidR="00CA5EB9" w:rsidRDefault="00CA5EB9" w:rsidP="00CA5EB9">
            <w:pPr>
              <w:numPr>
                <w:ilvl w:val="1"/>
                <w:numId w:val="29"/>
              </w:numPr>
              <w:spacing w:after="0"/>
              <w:rPr>
                <w:rFonts w:eastAsia="MS Mincho"/>
                <w:lang w:val="en-US" w:eastAsia="ja-JP"/>
              </w:rPr>
            </w:pPr>
            <w:r>
              <w:rPr>
                <w:rFonts w:eastAsia="MS Mincho"/>
                <w:lang w:val="en-US" w:eastAsia="ja-JP"/>
              </w:rPr>
              <w:t>The specification supports the possibility to configure pools in which random selection by P-UEs is not permitted</w:t>
            </w:r>
          </w:p>
          <w:p w14:paraId="04B63A95" w14:textId="77777777" w:rsidR="00CA5EB9" w:rsidRDefault="00CA5EB9" w:rsidP="00CA5EB9">
            <w:pPr>
              <w:numPr>
                <w:ilvl w:val="0"/>
                <w:numId w:val="29"/>
              </w:numPr>
              <w:spacing w:after="0"/>
              <w:rPr>
                <w:rFonts w:eastAsia="MS Mincho"/>
                <w:lang w:val="en-US" w:eastAsia="ja-JP"/>
              </w:rPr>
            </w:pPr>
            <w:r>
              <w:rPr>
                <w:rFonts w:eastAsia="MS Mincho"/>
                <w:lang w:val="en-US" w:eastAsia="ja-JP"/>
              </w:rPr>
              <w:t>The specification supports the possibility for a</w:t>
            </w:r>
            <w:r w:rsidRPr="005C5AF3">
              <w:rPr>
                <w:rFonts w:eastAsia="MS Mincho"/>
                <w:lang w:val="en-US" w:eastAsia="ja-JP"/>
              </w:rPr>
              <w:t xml:space="preserve"> P-UE </w:t>
            </w:r>
            <w:r>
              <w:rPr>
                <w:rFonts w:eastAsia="MS Mincho"/>
                <w:lang w:val="en-US" w:eastAsia="ja-JP"/>
              </w:rPr>
              <w:t>to use</w:t>
            </w:r>
            <w:r w:rsidRPr="005C5AF3">
              <w:rPr>
                <w:rFonts w:eastAsia="MS Mincho"/>
                <w:lang w:val="en-US" w:eastAsia="ja-JP"/>
              </w:rPr>
              <w:t xml:space="preserve"> </w:t>
            </w:r>
            <w:r>
              <w:rPr>
                <w:rFonts w:eastAsia="MS Mincho"/>
                <w:lang w:val="en-US" w:eastAsia="ja-JP"/>
              </w:rPr>
              <w:t xml:space="preserve">partial </w:t>
            </w:r>
            <w:r w:rsidRPr="005C5AF3">
              <w:rPr>
                <w:rFonts w:eastAsia="MS Mincho"/>
                <w:lang w:val="en-US" w:eastAsia="ja-JP"/>
              </w:rPr>
              <w:t xml:space="preserve">sensing </w:t>
            </w:r>
            <w:r w:rsidRPr="00550A34">
              <w:rPr>
                <w:rFonts w:eastAsia="MS Mincho"/>
                <w:lang w:val="en-US" w:eastAsia="ja-JP"/>
              </w:rPr>
              <w:t>in a subset of subframes</w:t>
            </w:r>
          </w:p>
          <w:p w14:paraId="5DF2297D" w14:textId="77777777" w:rsidR="00CA5EB9" w:rsidRDefault="00CA5EB9" w:rsidP="00CA5EB9">
            <w:pPr>
              <w:numPr>
                <w:ilvl w:val="1"/>
                <w:numId w:val="29"/>
              </w:numPr>
              <w:spacing w:after="0"/>
              <w:rPr>
                <w:rFonts w:eastAsia="MS Mincho"/>
                <w:lang w:val="en-US" w:eastAsia="ja-JP"/>
              </w:rPr>
            </w:pPr>
            <w:r>
              <w:rPr>
                <w:rFonts w:eastAsia="MS Mincho"/>
                <w:lang w:val="en-US" w:eastAsia="ja-JP"/>
              </w:rPr>
              <w:t>Details of P-UE partial sensing are FFS</w:t>
            </w:r>
          </w:p>
          <w:p w14:paraId="2E2E8591" w14:textId="77777777" w:rsidR="00CA5EB9" w:rsidRDefault="00CA5EB9" w:rsidP="00CA5EB9">
            <w:pPr>
              <w:numPr>
                <w:ilvl w:val="2"/>
                <w:numId w:val="29"/>
              </w:numPr>
              <w:spacing w:after="0"/>
              <w:rPr>
                <w:rFonts w:eastAsia="MS Mincho"/>
                <w:lang w:val="en-US" w:eastAsia="ja-JP"/>
              </w:rPr>
            </w:pPr>
            <w:r>
              <w:rPr>
                <w:rFonts w:eastAsia="MS Mincho"/>
                <w:lang w:val="en-US" w:eastAsia="ja-JP"/>
              </w:rPr>
              <w:t>V2V sensing-based resource selection is the baseline; strive to define P-UE partial sensing-based resource selection to be as similar as possible to V2V sensing-based resource selection</w:t>
            </w:r>
          </w:p>
          <w:p w14:paraId="49C6C765" w14:textId="77777777" w:rsidR="00CA5EB9" w:rsidRDefault="00CA5EB9" w:rsidP="00CA5EB9">
            <w:pPr>
              <w:numPr>
                <w:ilvl w:val="1"/>
                <w:numId w:val="29"/>
              </w:numPr>
              <w:spacing w:after="0"/>
              <w:rPr>
                <w:rFonts w:eastAsia="MS Mincho"/>
                <w:lang w:val="en-US" w:eastAsia="ja-JP"/>
              </w:rPr>
            </w:pPr>
            <w:r>
              <w:rPr>
                <w:rFonts w:eastAsia="MS Mincho"/>
                <w:lang w:val="en-US" w:eastAsia="ja-JP"/>
              </w:rPr>
              <w:t>FFS whether support of partial sensing is mandatory for P-UEs with sidelink Rx capability</w:t>
            </w:r>
          </w:p>
          <w:p w14:paraId="69DC3E9D" w14:textId="77777777" w:rsidR="00CA5EB9" w:rsidRDefault="00CA5EB9" w:rsidP="00CA5EB9">
            <w:pPr>
              <w:numPr>
                <w:ilvl w:val="1"/>
                <w:numId w:val="29"/>
              </w:numPr>
              <w:spacing w:after="0"/>
              <w:rPr>
                <w:rFonts w:eastAsia="MS Mincho"/>
                <w:lang w:val="en-US" w:eastAsia="ja-JP"/>
              </w:rPr>
            </w:pPr>
            <w:r>
              <w:rPr>
                <w:rFonts w:eastAsia="MS Mincho"/>
                <w:lang w:val="en-US" w:eastAsia="ja-JP"/>
              </w:rPr>
              <w:t>FFS under what conditions a P-UE that supports partial sensing uses partial sensing</w:t>
            </w:r>
          </w:p>
          <w:p w14:paraId="415AED78" w14:textId="77777777" w:rsidR="00CA5EB9" w:rsidRDefault="00CA5EB9" w:rsidP="00CA5EB9">
            <w:pPr>
              <w:numPr>
                <w:ilvl w:val="1"/>
                <w:numId w:val="29"/>
              </w:numPr>
              <w:spacing w:after="0"/>
              <w:rPr>
                <w:rFonts w:eastAsia="MS Mincho"/>
                <w:lang w:val="en-US" w:eastAsia="ja-JP"/>
              </w:rPr>
            </w:pPr>
            <w:r>
              <w:rPr>
                <w:rFonts w:eastAsia="MS Mincho"/>
                <w:lang w:val="en-US" w:eastAsia="ja-JP"/>
              </w:rPr>
              <w:t xml:space="preserve">If a P-UE uses partial sensing, </w:t>
            </w:r>
          </w:p>
          <w:p w14:paraId="5854E5AA" w14:textId="77777777" w:rsidR="00CA5EB9" w:rsidRPr="00CA5EB9" w:rsidRDefault="00CA5EB9" w:rsidP="006362BD">
            <w:pPr>
              <w:numPr>
                <w:ilvl w:val="2"/>
                <w:numId w:val="29"/>
              </w:numPr>
              <w:spacing w:after="0"/>
              <w:rPr>
                <w:rFonts w:eastAsia="MS Mincho"/>
                <w:lang w:val="en-US" w:eastAsia="ja-JP"/>
              </w:rPr>
            </w:pPr>
            <w:r>
              <w:rPr>
                <w:rFonts w:eastAsia="MS Mincho"/>
                <w:lang w:val="en-US" w:eastAsia="ja-JP"/>
              </w:rPr>
              <w:t>details of resource pool FFS</w:t>
            </w:r>
          </w:p>
        </w:tc>
      </w:tr>
    </w:tbl>
    <w:p w14:paraId="0E2E4FD2" w14:textId="77777777" w:rsidR="00CA5EB9" w:rsidRDefault="00CA5EB9" w:rsidP="006362BD">
      <w:pPr>
        <w:rPr>
          <w:spacing w:val="2"/>
        </w:rPr>
      </w:pPr>
    </w:p>
    <w:p w14:paraId="6D00C5AD" w14:textId="26683DC1" w:rsidR="00E36DBE" w:rsidRPr="00E36DBE" w:rsidRDefault="002110BB" w:rsidP="00201DA1">
      <w:pPr>
        <w:pStyle w:val="Heading1"/>
      </w:pPr>
      <w:r>
        <w:t>Background</w:t>
      </w:r>
    </w:p>
    <w:p w14:paraId="1CB10D99" w14:textId="6C966327" w:rsidR="00F62F1E" w:rsidRDefault="00201DA1" w:rsidP="003E0590">
      <w:pPr>
        <w:jc w:val="both"/>
      </w:pPr>
      <w:r>
        <w:t>A</w:t>
      </w:r>
      <w:r w:rsidR="002E0C0E">
        <w:t xml:space="preserve"> </w:t>
      </w:r>
      <w:r w:rsidR="003602D8">
        <w:t>random</w:t>
      </w:r>
      <w:r w:rsidR="002E0C0E">
        <w:t xml:space="preserve"> resource selection by the P-UE </w:t>
      </w:r>
      <w:r>
        <w:t xml:space="preserve">will be supported together with a procedure where the P-UE uses partial sensing </w:t>
      </w:r>
      <w:r w:rsidR="002E0C0E">
        <w:t xml:space="preserve">(which will be supported </w:t>
      </w:r>
      <w:r w:rsidR="003602D8">
        <w:t>in</w:t>
      </w:r>
      <w:r w:rsidR="002E0C0E">
        <w:t xml:space="preserve"> V2P as agreed by RAN1#8</w:t>
      </w:r>
      <w:r w:rsidR="00657D19">
        <w:t>6</w:t>
      </w:r>
      <w:r w:rsidR="002E0C0E">
        <w:t>, see above)</w:t>
      </w:r>
      <w:r>
        <w:t>.</w:t>
      </w:r>
      <w:r w:rsidR="002E0C0E">
        <w:t xml:space="preserve"> </w:t>
      </w:r>
      <w:r>
        <w:t>A</w:t>
      </w:r>
      <w:r w:rsidR="002E0C0E">
        <w:t xml:space="preserve"> sensing activity </w:t>
      </w:r>
      <w:r w:rsidR="000A3BCD">
        <w:t>increase</w:t>
      </w:r>
      <w:r>
        <w:t>s</w:t>
      </w:r>
      <w:r w:rsidR="000A3BCD">
        <w:t xml:space="preserve"> the energy consumption, with the benefit of a potential increase in Packet Reception Ratio (PRR), as shown in for example </w:t>
      </w:r>
      <w:r w:rsidR="00A05D56">
        <w:fldChar w:fldCharType="begin"/>
      </w:r>
      <w:r w:rsidR="00A05D56">
        <w:instrText xml:space="preserve"> REF _Ref465756368 \r \h </w:instrText>
      </w:r>
      <w:r w:rsidR="00A05D56">
        <w:fldChar w:fldCharType="separate"/>
      </w:r>
      <w:r w:rsidR="00261B67">
        <w:t>[1]</w:t>
      </w:r>
      <w:r w:rsidR="00A05D56">
        <w:fldChar w:fldCharType="end"/>
      </w:r>
      <w:r w:rsidR="000A3BCD">
        <w:t xml:space="preserve">. </w:t>
      </w:r>
    </w:p>
    <w:p w14:paraId="05F82804" w14:textId="3A820D2E" w:rsidR="00BB7A40" w:rsidRDefault="00BC3055" w:rsidP="00201DA1">
      <w:pPr>
        <w:pStyle w:val="Heading1"/>
      </w:pPr>
      <w:r>
        <w:t>Random resource selection or</w:t>
      </w:r>
      <w:r w:rsidR="00A60A35">
        <w:t xml:space="preserve"> partial sensing</w:t>
      </w:r>
    </w:p>
    <w:p w14:paraId="4679955E" w14:textId="0C97D4C0" w:rsidR="00A60A35" w:rsidRDefault="002D3728" w:rsidP="00520FDC">
      <w:pPr>
        <w:jc w:val="both"/>
      </w:pPr>
      <w:r>
        <w:t>F</w:t>
      </w:r>
      <w:r w:rsidR="00BC3055">
        <w:t>rom the agreements made at RAN1#8</w:t>
      </w:r>
      <w:r w:rsidR="00657D19">
        <w:t>6</w:t>
      </w:r>
      <w:r w:rsidR="00BC3055">
        <w:t xml:space="preserve"> </w:t>
      </w:r>
      <w:r>
        <w:t>a</w:t>
      </w:r>
      <w:r w:rsidR="00BC3055">
        <w:t xml:space="preserve"> P-UE shall perform random resource selection</w:t>
      </w:r>
      <w:r>
        <w:t xml:space="preserve"> in case partial sensing is not used. I</w:t>
      </w:r>
      <w:r w:rsidR="00BC3055">
        <w:t xml:space="preserve">n </w:t>
      </w:r>
      <w:r>
        <w:t>this</w:t>
      </w:r>
      <w:r w:rsidR="00BC3055">
        <w:t xml:space="preserve"> case </w:t>
      </w:r>
      <w:r>
        <w:t xml:space="preserve">it shall </w:t>
      </w:r>
      <w:r w:rsidR="008C47D5">
        <w:t xml:space="preserve">only transmit in a </w:t>
      </w:r>
      <w:r w:rsidR="00BC3055">
        <w:t xml:space="preserve">resource pool </w:t>
      </w:r>
      <w:r w:rsidR="008C47D5">
        <w:t xml:space="preserve">where </w:t>
      </w:r>
      <w:r w:rsidR="00BC3055">
        <w:t>random resource selection</w:t>
      </w:r>
      <w:r w:rsidR="008C47D5">
        <w:t xml:space="preserve"> is permitted</w:t>
      </w:r>
      <w:r w:rsidR="00BC3055">
        <w:t>.</w:t>
      </w:r>
    </w:p>
    <w:p w14:paraId="64E05615" w14:textId="51E06D41" w:rsidR="008C47D5" w:rsidRDefault="008C47D5" w:rsidP="00520FDC">
      <w:pPr>
        <w:jc w:val="both"/>
      </w:pPr>
      <w:r>
        <w:t>It is still not decided whether a P-UE with sidelink receiving capability is required to support partial sensing</w:t>
      </w:r>
      <w:r w:rsidR="00A449F5">
        <w:t>, and, if supported, when it is activated</w:t>
      </w:r>
      <w:r>
        <w:t>.</w:t>
      </w:r>
    </w:p>
    <w:p w14:paraId="29CC431C" w14:textId="1E666AEE" w:rsidR="00A449F5" w:rsidRDefault="00CB63C2" w:rsidP="00520FDC">
      <w:pPr>
        <w:jc w:val="both"/>
      </w:pPr>
      <w:r>
        <w:t>Considering the potentially large impact to UE energy consumption by partial sensing it is the view of the sourcing company that it is of importance to let both the sensing activity</w:t>
      </w:r>
      <w:r w:rsidR="009C4269">
        <w:t>,</w:t>
      </w:r>
      <w:r>
        <w:t xml:space="preserve"> and </w:t>
      </w:r>
      <w:r w:rsidR="0098097D">
        <w:t>whether</w:t>
      </w:r>
      <w:r>
        <w:t xml:space="preserve"> to use sensing</w:t>
      </w:r>
      <w:r w:rsidR="009C4269">
        <w:t>,</w:t>
      </w:r>
      <w:r>
        <w:t xml:space="preserve"> be under P-UE control. </w:t>
      </w:r>
      <w:r w:rsidR="00E24E31">
        <w:t xml:space="preserve">Random resource selection has already been agreed as mandatory P-UE support and 3GPP should specify a technically viable solution not relying on partial sensing, but where potential improvements (as mentioned above) can be expected if partial sensing is used. </w:t>
      </w:r>
    </w:p>
    <w:p w14:paraId="793184C7" w14:textId="6066D344" w:rsidR="007C18A5" w:rsidRPr="00520FDC" w:rsidRDefault="007C18A5" w:rsidP="00520FDC">
      <w:pPr>
        <w:jc w:val="both"/>
        <w:rPr>
          <w:b/>
          <w:i/>
        </w:rPr>
      </w:pPr>
      <w:r w:rsidRPr="00520FDC">
        <w:rPr>
          <w:b/>
          <w:i/>
        </w:rPr>
        <w:t xml:space="preserve">Proposal </w:t>
      </w:r>
      <w:r w:rsidR="00264EE6" w:rsidRPr="00520FDC">
        <w:rPr>
          <w:b/>
          <w:i/>
        </w:rPr>
        <w:t>1</w:t>
      </w:r>
      <w:r w:rsidRPr="00520FDC">
        <w:rPr>
          <w:b/>
          <w:i/>
        </w:rPr>
        <w:t xml:space="preserve">: </w:t>
      </w:r>
      <w:r w:rsidR="00180681" w:rsidRPr="00520FDC">
        <w:rPr>
          <w:b/>
          <w:i/>
        </w:rPr>
        <w:t xml:space="preserve">Whether partial sensing is </w:t>
      </w:r>
      <w:r w:rsidR="00495035" w:rsidRPr="00520FDC">
        <w:rPr>
          <w:b/>
          <w:i/>
        </w:rPr>
        <w:t xml:space="preserve">used </w:t>
      </w:r>
      <w:r w:rsidR="00180681" w:rsidRPr="00520FDC">
        <w:rPr>
          <w:b/>
          <w:i/>
        </w:rPr>
        <w:t>or not is under P-UE control</w:t>
      </w:r>
      <w:r w:rsidR="00495035">
        <w:rPr>
          <w:b/>
          <w:i/>
        </w:rPr>
        <w:t>.</w:t>
      </w:r>
    </w:p>
    <w:p w14:paraId="292B2C02" w14:textId="7F0C721B" w:rsidR="00DE4BCB" w:rsidRDefault="00E91EE7" w:rsidP="00E91EE7">
      <w:pPr>
        <w:pStyle w:val="Heading1"/>
      </w:pPr>
      <w:r>
        <w:lastRenderedPageBreak/>
        <w:t>New transmission mode</w:t>
      </w:r>
    </w:p>
    <w:p w14:paraId="5A54493E" w14:textId="66D7E3A6" w:rsidR="00DB51BF" w:rsidRDefault="00DB51BF" w:rsidP="00520FDC">
      <w:pPr>
        <w:jc w:val="both"/>
      </w:pPr>
      <w:r>
        <w:t>Two different sidelink transmission modes were introduced in Rel-12 f</w:t>
      </w:r>
      <w:r w:rsidR="005A4284">
        <w:t>o</w:t>
      </w:r>
      <w:r>
        <w:t xml:space="preserve">r the ProSe feature, see </w:t>
      </w:r>
      <w:r w:rsidR="00A05D56">
        <w:fldChar w:fldCharType="begin"/>
      </w:r>
      <w:r w:rsidR="00A05D56">
        <w:instrText xml:space="preserve"> REF _Ref465756377 \r \h </w:instrText>
      </w:r>
      <w:r w:rsidR="00A05D56">
        <w:fldChar w:fldCharType="separate"/>
      </w:r>
      <w:r w:rsidR="00261B67">
        <w:t>[2]</w:t>
      </w:r>
      <w:r w:rsidR="00A05D56">
        <w:fldChar w:fldCharType="end"/>
      </w:r>
      <w:r>
        <w:t>. The transmission modes can be shortly descri</w:t>
      </w:r>
      <w:r w:rsidR="00A05D56">
        <w:t>d</w:t>
      </w:r>
      <w:r>
        <w:t>bed as:</w:t>
      </w:r>
    </w:p>
    <w:p w14:paraId="7544915F" w14:textId="3FC483BC" w:rsidR="00B244F4" w:rsidRDefault="00DB51BF" w:rsidP="00520FDC">
      <w:pPr>
        <w:pStyle w:val="B1"/>
        <w:jc w:val="both"/>
      </w:pPr>
      <w:r>
        <w:t>-</w:t>
      </w:r>
      <w:r>
        <w:tab/>
        <w:t>Sidelink transmission mode 1: The network schedules the resource allocation on the sidelink</w:t>
      </w:r>
    </w:p>
    <w:p w14:paraId="61A362A4" w14:textId="74CA6BD0" w:rsidR="00DB51BF" w:rsidRDefault="00DB51BF" w:rsidP="00520FDC">
      <w:pPr>
        <w:pStyle w:val="B1"/>
        <w:jc w:val="both"/>
      </w:pPr>
      <w:r>
        <w:t>-</w:t>
      </w:r>
      <w:r>
        <w:tab/>
        <w:t>Sidelink transmission mode 2: The UE selects resources based on network configuration or pre-configuration</w:t>
      </w:r>
    </w:p>
    <w:p w14:paraId="14970898" w14:textId="21AA5864" w:rsidR="00DB51BF" w:rsidRDefault="00FF4E37" w:rsidP="00520FDC">
      <w:pPr>
        <w:jc w:val="both"/>
      </w:pPr>
      <w:r>
        <w:t>Each sidelink resource configuration (configured by higher layer) is associated with a transmission mode</w:t>
      </w:r>
      <w:r w:rsidR="005A4284">
        <w:t>.</w:t>
      </w:r>
    </w:p>
    <w:p w14:paraId="65C44AD1" w14:textId="2093D9A7" w:rsidR="00F70E21" w:rsidRDefault="005A4284" w:rsidP="00520FDC">
      <w:pPr>
        <w:jc w:val="both"/>
      </w:pPr>
      <w:r>
        <w:t xml:space="preserve">For the V2V work in Rel-14 it has been agreed to introduce two additional transmission modes </w:t>
      </w:r>
      <w:r w:rsidR="00956C20">
        <w:t xml:space="preserve">3 and 4 </w:t>
      </w:r>
      <w:r>
        <w:t xml:space="preserve">that </w:t>
      </w:r>
      <w:r w:rsidR="00956C20">
        <w:t>mirror transmission mode 1 and 2, but where enhancements have also been made to accommodate V2X use case</w:t>
      </w:r>
      <w:r w:rsidR="00CA4B9D">
        <w:t>s</w:t>
      </w:r>
      <w:r w:rsidR="00956C20">
        <w:t>. One important difference is the mapping of the demodulation reference symbols that are more densely transmitted to support a higher velocity (with potentially vehicles moving in the opposite direction, leading to a large Dopple</w:t>
      </w:r>
      <w:r w:rsidR="00447C7F">
        <w:t>r</w:t>
      </w:r>
      <w:r w:rsidR="00956C20">
        <w:t xml:space="preserve"> shift)</w:t>
      </w:r>
      <w:r w:rsidR="00EA2EC6">
        <w:t xml:space="preserve">. Also, </w:t>
      </w:r>
      <w:r w:rsidR="00851DEC">
        <w:t xml:space="preserve">mode 1 and mode 2 use a resource pattern </w:t>
      </w:r>
      <w:r w:rsidR="00495035">
        <w:t xml:space="preserve">(T-RPT pattern) </w:t>
      </w:r>
      <w:r w:rsidR="00851DEC">
        <w:t xml:space="preserve">in time </w:t>
      </w:r>
      <w:r w:rsidR="00495035">
        <w:t>that is radically different from the approach used by modes 3 and 4</w:t>
      </w:r>
      <w:r w:rsidR="00851DEC">
        <w:t>.</w:t>
      </w:r>
    </w:p>
    <w:p w14:paraId="27EAACEE" w14:textId="384D9AD5" w:rsidR="00D23BDF" w:rsidRDefault="002A7F45" w:rsidP="00520FDC">
      <w:pPr>
        <w:jc w:val="both"/>
      </w:pPr>
      <w:r>
        <w:t xml:space="preserve">As already agreed by RAN1, random resource selection shall be supported </w:t>
      </w:r>
      <w:r w:rsidR="00CE6259">
        <w:t xml:space="preserve">for V2P </w:t>
      </w:r>
      <w:r>
        <w:t>(see Section 1). Allowing UEs to randomly select resource</w:t>
      </w:r>
      <w:r w:rsidR="001E19AB">
        <w:t>s in the same pool</w:t>
      </w:r>
      <w:r>
        <w:t xml:space="preserve"> </w:t>
      </w:r>
      <w:r w:rsidR="001E19AB">
        <w:t xml:space="preserve">used by </w:t>
      </w:r>
      <w:r>
        <w:t>UE</w:t>
      </w:r>
      <w:r w:rsidR="001E19AB">
        <w:t>s</w:t>
      </w:r>
      <w:r>
        <w:t xml:space="preserve"> performing partial or continuous sensing </w:t>
      </w:r>
      <w:r w:rsidR="00C7633D">
        <w:t>will negatively impact UEs using</w:t>
      </w:r>
      <w:r w:rsidR="00824706">
        <w:t xml:space="preserve"> sensing</w:t>
      </w:r>
      <w:r w:rsidR="001E19AB">
        <w:t>.</w:t>
      </w:r>
      <w:r w:rsidR="00824706">
        <w:t xml:space="preserve"> </w:t>
      </w:r>
      <w:r w:rsidR="001E19AB">
        <w:t>H</w:t>
      </w:r>
      <w:r w:rsidR="00824706">
        <w:t>ence it has been decided that random resource selection is only allowed in specific resource configurations (that may or may not overlap with resource configurations where sensing is used).</w:t>
      </w:r>
      <w:r w:rsidR="00276567">
        <w:t xml:space="preserve"> Considering that each resource configuration is associated with a sidelink transmission mode, see </w:t>
      </w:r>
      <w:r w:rsidR="00A05D56">
        <w:fldChar w:fldCharType="begin"/>
      </w:r>
      <w:r w:rsidR="00A05D56">
        <w:instrText xml:space="preserve"> REF _Ref465756386 \r \h </w:instrText>
      </w:r>
      <w:r w:rsidR="00A05D56">
        <w:fldChar w:fldCharType="separate"/>
      </w:r>
      <w:r w:rsidR="00261B67">
        <w:t>[3]</w:t>
      </w:r>
      <w:r w:rsidR="00A05D56">
        <w:fldChar w:fldCharType="end"/>
      </w:r>
      <w:r w:rsidR="00276567">
        <w:t>, defining a fifth transmission mode for random resource allocation is proposed.</w:t>
      </w:r>
    </w:p>
    <w:p w14:paraId="355B7152" w14:textId="77777777" w:rsidR="00495035" w:rsidRPr="00520FDC" w:rsidRDefault="00276567" w:rsidP="00520FDC">
      <w:pPr>
        <w:jc w:val="both"/>
        <w:rPr>
          <w:b/>
          <w:i/>
        </w:rPr>
      </w:pPr>
      <w:r w:rsidRPr="00520FDC">
        <w:rPr>
          <w:b/>
          <w:i/>
        </w:rPr>
        <w:t xml:space="preserve">Proposal </w:t>
      </w:r>
      <w:r w:rsidR="00E61FF6" w:rsidRPr="00520FDC">
        <w:rPr>
          <w:b/>
          <w:i/>
        </w:rPr>
        <w:t>2</w:t>
      </w:r>
      <w:r w:rsidRPr="00520FDC">
        <w:rPr>
          <w:b/>
          <w:i/>
        </w:rPr>
        <w:t xml:space="preserve">: </w:t>
      </w:r>
    </w:p>
    <w:p w14:paraId="1B006CB6" w14:textId="62E08A5A" w:rsidR="00495035" w:rsidRDefault="00495035" w:rsidP="00520FDC">
      <w:pPr>
        <w:pStyle w:val="ListParagraph"/>
        <w:numPr>
          <w:ilvl w:val="0"/>
          <w:numId w:val="33"/>
        </w:numPr>
        <w:jc w:val="both"/>
        <w:rPr>
          <w:b/>
          <w:i/>
        </w:rPr>
      </w:pPr>
      <w:r w:rsidRPr="00520FDC">
        <w:rPr>
          <w:rFonts w:ascii="Times New Roman" w:hAnsi="Times New Roman" w:cs="Times New Roman"/>
          <w:b/>
          <w:i/>
          <w:sz w:val="20"/>
          <w:szCs w:val="20"/>
        </w:rPr>
        <w:t>For P-UEs, sidelink transmission mode 5 using random resource selection is introduced.</w:t>
      </w:r>
    </w:p>
    <w:p w14:paraId="5B288B1D" w14:textId="78434B5A" w:rsidR="00495035" w:rsidRPr="00520FDC" w:rsidRDefault="00495035" w:rsidP="00520FDC">
      <w:pPr>
        <w:pStyle w:val="ListParagraph"/>
        <w:numPr>
          <w:ilvl w:val="1"/>
          <w:numId w:val="33"/>
        </w:numPr>
        <w:jc w:val="both"/>
        <w:rPr>
          <w:b/>
          <w:i/>
        </w:rPr>
      </w:pPr>
      <w:r>
        <w:rPr>
          <w:rFonts w:ascii="Times New Roman" w:hAnsi="Times New Roman" w:cs="Times New Roman"/>
          <w:b/>
          <w:i/>
          <w:sz w:val="20"/>
          <w:szCs w:val="20"/>
        </w:rPr>
        <w:t xml:space="preserve">Otherwise than this, mode 5 is identical to mode 4. </w:t>
      </w:r>
    </w:p>
    <w:p w14:paraId="51202A43" w14:textId="1BADBB42" w:rsidR="00276567" w:rsidRDefault="00BB5BA1" w:rsidP="00BB5BA1">
      <w:pPr>
        <w:pStyle w:val="Heading1"/>
      </w:pPr>
      <w:r>
        <w:t>Conclusions</w:t>
      </w:r>
    </w:p>
    <w:p w14:paraId="0B7D2B06" w14:textId="6FB2E1B5" w:rsidR="00BB5BA1" w:rsidRDefault="00BB5BA1" w:rsidP="00BB5BA1">
      <w:r w:rsidRPr="00594F34">
        <w:t>Based on the discussion in this paper</w:t>
      </w:r>
      <w:r w:rsidR="00A31195" w:rsidRPr="00594F34">
        <w:t xml:space="preserve"> </w:t>
      </w:r>
      <w:r w:rsidR="002E4860" w:rsidRPr="00594F34">
        <w:t xml:space="preserve">the following is </w:t>
      </w:r>
      <w:r w:rsidRPr="00594F34">
        <w:t>proposed</w:t>
      </w:r>
      <w:r w:rsidRPr="008A6BD0">
        <w:t>:</w:t>
      </w:r>
    </w:p>
    <w:p w14:paraId="572B2395" w14:textId="77777777" w:rsidR="008A6BD0" w:rsidRPr="00520FDC" w:rsidRDefault="008A6BD0" w:rsidP="008A6BD0">
      <w:pPr>
        <w:jc w:val="both"/>
        <w:rPr>
          <w:b/>
          <w:i/>
        </w:rPr>
      </w:pPr>
      <w:r w:rsidRPr="00520FDC">
        <w:rPr>
          <w:b/>
          <w:i/>
        </w:rPr>
        <w:t>Proposal 1: Whether partial sensing is used or not is under P-UE control</w:t>
      </w:r>
      <w:r>
        <w:rPr>
          <w:b/>
          <w:i/>
        </w:rPr>
        <w:t>.</w:t>
      </w:r>
    </w:p>
    <w:p w14:paraId="50C1EC68" w14:textId="77777777" w:rsidR="008A6BD0" w:rsidRPr="00520FDC" w:rsidRDefault="008A6BD0" w:rsidP="008A6BD0">
      <w:pPr>
        <w:jc w:val="both"/>
        <w:rPr>
          <w:b/>
          <w:i/>
        </w:rPr>
      </w:pPr>
      <w:r w:rsidRPr="00520FDC">
        <w:rPr>
          <w:b/>
          <w:i/>
        </w:rPr>
        <w:t xml:space="preserve">Proposal 2: </w:t>
      </w:r>
    </w:p>
    <w:p w14:paraId="3A973703" w14:textId="77777777" w:rsidR="008A6BD0" w:rsidRDefault="008A6BD0" w:rsidP="008A6BD0">
      <w:pPr>
        <w:pStyle w:val="ListParagraph"/>
        <w:numPr>
          <w:ilvl w:val="0"/>
          <w:numId w:val="33"/>
        </w:numPr>
        <w:jc w:val="both"/>
        <w:rPr>
          <w:b/>
          <w:i/>
        </w:rPr>
      </w:pPr>
      <w:r w:rsidRPr="00520FDC">
        <w:rPr>
          <w:rFonts w:ascii="Times New Roman" w:hAnsi="Times New Roman" w:cs="Times New Roman"/>
          <w:b/>
          <w:i/>
          <w:sz w:val="20"/>
          <w:szCs w:val="20"/>
        </w:rPr>
        <w:t>For P-UEs, sidelink transmission mode 5 using random resource selection is introduced.</w:t>
      </w:r>
    </w:p>
    <w:p w14:paraId="562630C6" w14:textId="77777777" w:rsidR="008A6BD0" w:rsidRPr="00520FDC" w:rsidRDefault="008A6BD0" w:rsidP="008A6BD0">
      <w:pPr>
        <w:pStyle w:val="ListParagraph"/>
        <w:numPr>
          <w:ilvl w:val="1"/>
          <w:numId w:val="33"/>
        </w:numPr>
        <w:jc w:val="both"/>
        <w:rPr>
          <w:b/>
          <w:i/>
        </w:rPr>
      </w:pPr>
      <w:r>
        <w:rPr>
          <w:rFonts w:ascii="Times New Roman" w:hAnsi="Times New Roman" w:cs="Times New Roman"/>
          <w:b/>
          <w:i/>
          <w:sz w:val="20"/>
          <w:szCs w:val="20"/>
        </w:rPr>
        <w:t xml:space="preserve">Otherwise than this, mode 5 is identical to mode 4. </w:t>
      </w:r>
    </w:p>
    <w:p w14:paraId="1F4FA006" w14:textId="77777777" w:rsidR="007C6800" w:rsidRDefault="007C6800" w:rsidP="007C6800">
      <w:pPr>
        <w:pStyle w:val="Heading1"/>
      </w:pPr>
      <w:r>
        <w:t>References</w:t>
      </w:r>
    </w:p>
    <w:p w14:paraId="67E4209A" w14:textId="66EFBEF4" w:rsidR="00973E7C" w:rsidRDefault="00973E7C" w:rsidP="008A6BD0">
      <w:pPr>
        <w:pStyle w:val="EX"/>
        <w:numPr>
          <w:ilvl w:val="0"/>
          <w:numId w:val="34"/>
        </w:numPr>
        <w:ind w:left="426"/>
      </w:pPr>
      <w:bookmarkStart w:id="4" w:name="_Ref465756360"/>
      <w:r w:rsidRPr="00CA5EB9">
        <w:t>Draft Report of 3GPP TSG RAN WG1 #86 v0.2.0 (Gothenburg, Sweden, 22nd – 26th August 2016), source MCC support</w:t>
      </w:r>
      <w:r>
        <w:t>.</w:t>
      </w:r>
      <w:bookmarkEnd w:id="4"/>
    </w:p>
    <w:bookmarkStart w:id="5" w:name="_Ref465756377"/>
    <w:p w14:paraId="048E8748" w14:textId="7DC7C465" w:rsidR="00973E7C" w:rsidRDefault="00973E7C" w:rsidP="008A6BD0">
      <w:pPr>
        <w:pStyle w:val="EX"/>
        <w:numPr>
          <w:ilvl w:val="0"/>
          <w:numId w:val="34"/>
        </w:numPr>
        <w:ind w:left="426"/>
      </w:pPr>
      <w:r>
        <w:fldChar w:fldCharType="begin"/>
      </w:r>
      <w:r>
        <w:instrText xml:space="preserve"> HYPERLINK "ftp://www.3gpp.org/tsg_ran/WG1_RL1//TSGR1_80/Docs/R1-150962.zip" </w:instrText>
      </w:r>
      <w:r>
        <w:fldChar w:fldCharType="separate"/>
      </w:r>
      <w:r>
        <w:rPr>
          <w:rStyle w:val="Hyperlink"/>
        </w:rPr>
        <w:t>R1-150962</w:t>
      </w:r>
      <w:r>
        <w:rPr>
          <w:rStyle w:val="Hyperlink"/>
        </w:rPr>
        <w:fldChar w:fldCharType="end"/>
      </w:r>
      <w:r>
        <w:t>, “</w:t>
      </w:r>
      <w:r w:rsidRPr="00DB51BF">
        <w:t>Introduction of D2D (ProSe) feature into 36.213</w:t>
      </w:r>
      <w:r>
        <w:t xml:space="preserve">”, source </w:t>
      </w:r>
      <w:r w:rsidRPr="00DB51BF">
        <w:t>Editor (Motorola Mobility)</w:t>
      </w:r>
      <w:r>
        <w:t>. RAN1#80</w:t>
      </w:r>
      <w:bookmarkEnd w:id="5"/>
    </w:p>
    <w:p w14:paraId="620807CE" w14:textId="1A28CA91" w:rsidR="00973E7C" w:rsidRPr="007829C7" w:rsidRDefault="00973E7C" w:rsidP="008A6BD0">
      <w:pPr>
        <w:pStyle w:val="EX"/>
        <w:numPr>
          <w:ilvl w:val="0"/>
          <w:numId w:val="34"/>
        </w:numPr>
        <w:ind w:left="426"/>
      </w:pPr>
      <w:bookmarkStart w:id="6" w:name="_Ref465756386"/>
      <w:r>
        <w:t xml:space="preserve">3GPP TS </w:t>
      </w:r>
      <w:hyperlink r:id="rId7" w:history="1">
        <w:r w:rsidRPr="007829C7">
          <w:rPr>
            <w:rStyle w:val="Hyperlink"/>
          </w:rPr>
          <w:t>36.213</w:t>
        </w:r>
      </w:hyperlink>
      <w:r w:rsidRPr="007829C7">
        <w:t>, “Physical layer procedures”</w:t>
      </w:r>
      <w:bookmarkEnd w:id="6"/>
    </w:p>
    <w:p w14:paraId="5882CC75" w14:textId="754B7BF4" w:rsidR="00973E7C" w:rsidRDefault="007829C7" w:rsidP="008A6BD0">
      <w:pPr>
        <w:pStyle w:val="EX"/>
        <w:numPr>
          <w:ilvl w:val="0"/>
          <w:numId w:val="34"/>
        </w:numPr>
        <w:ind w:left="426"/>
      </w:pPr>
      <w:bookmarkStart w:id="7" w:name="_Ref465756351"/>
      <w:r w:rsidRPr="00594F34">
        <w:t>R1-1612959</w:t>
      </w:r>
      <w:r w:rsidR="00973E7C">
        <w:t>, “Partial sensing for V2P”, source Ericsson. RAN1#87</w:t>
      </w:r>
      <w:bookmarkEnd w:id="7"/>
    </w:p>
    <w:bookmarkEnd w:id="0"/>
    <w:bookmarkEnd w:id="1"/>
    <w:bookmarkEnd w:id="2"/>
    <w:p w14:paraId="307B71D7" w14:textId="77777777" w:rsidR="00EB571A" w:rsidRDefault="00EB571A" w:rsidP="002A29DA">
      <w:pPr>
        <w:pStyle w:val="TdocHeader2"/>
        <w:jc w:val="left"/>
        <w:rPr>
          <w:sz w:val="20"/>
          <w:lang w:val="en-US"/>
        </w:rPr>
      </w:pPr>
    </w:p>
    <w:sectPr w:rsidR="00EB571A"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D0BAF" w14:textId="77777777" w:rsidR="00890D0F" w:rsidRDefault="00890D0F">
      <w:r>
        <w:separator/>
      </w:r>
    </w:p>
  </w:endnote>
  <w:endnote w:type="continuationSeparator" w:id="0">
    <w:p w14:paraId="0E6FF8B2" w14:textId="77777777" w:rsidR="00890D0F" w:rsidRDefault="0089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E87CA" w14:textId="77777777" w:rsidR="00E354F9" w:rsidRDefault="00E35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9BA42" w14:textId="77777777" w:rsidR="00E354F9" w:rsidRDefault="00E354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E287" w14:textId="77777777" w:rsidR="00E354F9" w:rsidRDefault="00E35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1C710" w14:textId="77777777" w:rsidR="00890D0F" w:rsidRDefault="00890D0F">
      <w:r>
        <w:separator/>
      </w:r>
    </w:p>
  </w:footnote>
  <w:footnote w:type="continuationSeparator" w:id="0">
    <w:p w14:paraId="576F22BF" w14:textId="77777777" w:rsidR="00890D0F" w:rsidRDefault="0089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D6751" w14:textId="77777777" w:rsidR="00E354F9" w:rsidRDefault="00E35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51E59" w14:textId="77777777" w:rsidR="00E354F9" w:rsidRDefault="00E35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C9FD5" w14:textId="77777777" w:rsidR="00E354F9" w:rsidRDefault="00E35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7646E"/>
    <w:multiLevelType w:val="hybridMultilevel"/>
    <w:tmpl w:val="37763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F62353"/>
    <w:multiLevelType w:val="hybridMultilevel"/>
    <w:tmpl w:val="D9123CBE"/>
    <w:lvl w:ilvl="0" w:tplc="6DB0629E">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4419471C"/>
    <w:multiLevelType w:val="hybridMultilevel"/>
    <w:tmpl w:val="A13C2A54"/>
    <w:lvl w:ilvl="0" w:tplc="B28EA09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44C73A7F"/>
    <w:multiLevelType w:val="hybridMultilevel"/>
    <w:tmpl w:val="B882085E"/>
    <w:lvl w:ilvl="0" w:tplc="4B02F2DE">
      <w:start w:val="3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A5038"/>
    <w:multiLevelType w:val="hybridMultilevel"/>
    <w:tmpl w:val="D2E65500"/>
    <w:lvl w:ilvl="0" w:tplc="CF1CEF5A">
      <w:start w:val="9"/>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8"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cs="Times New Roman" w:hint="default"/>
      </w:rPr>
    </w:lvl>
    <w:lvl w:ilvl="1" w:tplc="5D747F30">
      <w:start w:val="661"/>
      <w:numFmt w:val="bullet"/>
      <w:lvlText w:val="–"/>
      <w:lvlJc w:val="left"/>
      <w:pPr>
        <w:tabs>
          <w:tab w:val="num" w:pos="1440"/>
        </w:tabs>
        <w:ind w:left="1440" w:hanging="360"/>
      </w:pPr>
      <w:rPr>
        <w:rFonts w:ascii="Arial" w:hAnsi="Arial" w:cs="Times New Roman" w:hint="default"/>
      </w:rPr>
    </w:lvl>
    <w:lvl w:ilvl="2" w:tplc="BCC8B3B8">
      <w:start w:val="661"/>
      <w:numFmt w:val="bullet"/>
      <w:lvlText w:val="•"/>
      <w:lvlJc w:val="left"/>
      <w:pPr>
        <w:tabs>
          <w:tab w:val="num" w:pos="2160"/>
        </w:tabs>
        <w:ind w:left="2160" w:hanging="360"/>
      </w:pPr>
      <w:rPr>
        <w:rFonts w:ascii="Arial" w:hAnsi="Arial" w:cs="Times New Roman" w:hint="default"/>
      </w:rPr>
    </w:lvl>
    <w:lvl w:ilvl="3" w:tplc="22D802FC">
      <w:start w:val="661"/>
      <w:numFmt w:val="bullet"/>
      <w:lvlText w:val="–"/>
      <w:lvlJc w:val="left"/>
      <w:pPr>
        <w:tabs>
          <w:tab w:val="num" w:pos="2880"/>
        </w:tabs>
        <w:ind w:left="2880" w:hanging="360"/>
      </w:pPr>
      <w:rPr>
        <w:rFonts w:ascii="Arial" w:hAnsi="Arial" w:cs="Times New Roman" w:hint="default"/>
      </w:rPr>
    </w:lvl>
    <w:lvl w:ilvl="4" w:tplc="FFC4A1C4">
      <w:start w:val="1"/>
      <w:numFmt w:val="bullet"/>
      <w:lvlText w:val="•"/>
      <w:lvlJc w:val="left"/>
      <w:pPr>
        <w:tabs>
          <w:tab w:val="num" w:pos="3600"/>
        </w:tabs>
        <w:ind w:left="3600" w:hanging="360"/>
      </w:pPr>
      <w:rPr>
        <w:rFonts w:ascii="Arial" w:hAnsi="Arial" w:cs="Times New Roman" w:hint="default"/>
      </w:rPr>
    </w:lvl>
    <w:lvl w:ilvl="5" w:tplc="5E7C3C9C">
      <w:start w:val="1"/>
      <w:numFmt w:val="bullet"/>
      <w:lvlText w:val="•"/>
      <w:lvlJc w:val="left"/>
      <w:pPr>
        <w:tabs>
          <w:tab w:val="num" w:pos="4320"/>
        </w:tabs>
        <w:ind w:left="4320" w:hanging="360"/>
      </w:pPr>
      <w:rPr>
        <w:rFonts w:ascii="Arial" w:hAnsi="Arial" w:cs="Times New Roman" w:hint="default"/>
      </w:rPr>
    </w:lvl>
    <w:lvl w:ilvl="6" w:tplc="C1822BC4">
      <w:start w:val="1"/>
      <w:numFmt w:val="bullet"/>
      <w:lvlText w:val="•"/>
      <w:lvlJc w:val="left"/>
      <w:pPr>
        <w:tabs>
          <w:tab w:val="num" w:pos="5040"/>
        </w:tabs>
        <w:ind w:left="5040" w:hanging="360"/>
      </w:pPr>
      <w:rPr>
        <w:rFonts w:ascii="Arial" w:hAnsi="Arial" w:cs="Times New Roman" w:hint="default"/>
      </w:rPr>
    </w:lvl>
    <w:lvl w:ilvl="7" w:tplc="4E84A052">
      <w:start w:val="1"/>
      <w:numFmt w:val="bullet"/>
      <w:lvlText w:val="•"/>
      <w:lvlJc w:val="left"/>
      <w:pPr>
        <w:tabs>
          <w:tab w:val="num" w:pos="5760"/>
        </w:tabs>
        <w:ind w:left="5760" w:hanging="360"/>
      </w:pPr>
      <w:rPr>
        <w:rFonts w:ascii="Arial" w:hAnsi="Arial" w:cs="Times New Roman" w:hint="default"/>
      </w:rPr>
    </w:lvl>
    <w:lvl w:ilvl="8" w:tplc="FAA29DFC">
      <w:start w:val="1"/>
      <w:numFmt w:val="bullet"/>
      <w:lvlText w:val="•"/>
      <w:lvlJc w:val="left"/>
      <w:pPr>
        <w:tabs>
          <w:tab w:val="num" w:pos="6480"/>
        </w:tabs>
        <w:ind w:left="6480" w:hanging="360"/>
      </w:pPr>
      <w:rPr>
        <w:rFonts w:ascii="Arial" w:hAnsi="Arial" w:cs="Times New Roman" w:hint="default"/>
      </w:rPr>
    </w:lvl>
  </w:abstractNum>
  <w:num w:numId="1">
    <w:abstractNumId w:val="20"/>
  </w:num>
  <w:num w:numId="2">
    <w:abstractNumId w:val="26"/>
  </w:num>
  <w:num w:numId="3">
    <w:abstractNumId w:val="24"/>
  </w:num>
  <w:num w:numId="4">
    <w:abstractNumId w:val="11"/>
  </w:num>
  <w:num w:numId="5">
    <w:abstractNumId w:val="15"/>
  </w:num>
  <w:num w:numId="6">
    <w:abstractNumId w:val="27"/>
  </w:num>
  <w:num w:numId="7">
    <w:abstractNumId w:val="21"/>
  </w:num>
  <w:num w:numId="8">
    <w:abstractNumId w:val="12"/>
  </w:num>
  <w:num w:numId="9">
    <w:abstractNumId w:val="22"/>
  </w:num>
  <w:num w:numId="10">
    <w:abstractNumId w:val="19"/>
  </w:num>
  <w:num w:numId="11">
    <w:abstractNumId w:val="6"/>
  </w:num>
  <w:num w:numId="12">
    <w:abstractNumId w:val="23"/>
  </w:num>
  <w:num w:numId="13">
    <w:abstractNumId w:val="25"/>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
  </w:num>
  <w:num w:numId="23">
    <w:abstractNumId w:val="2"/>
  </w:num>
  <w:num w:numId="24">
    <w:abstractNumId w:val="4"/>
  </w:num>
  <w:num w:numId="25">
    <w:abstractNumId w:val="14"/>
  </w:num>
  <w:num w:numId="26">
    <w:abstractNumId w:val="13"/>
  </w:num>
  <w:num w:numId="27">
    <w:abstractNumId w:val="16"/>
  </w:num>
  <w:num w:numId="28">
    <w:abstractNumId w:val="7"/>
  </w:num>
  <w:num w:numId="29">
    <w:abstractNumId w:val="28"/>
  </w:num>
  <w:num w:numId="30">
    <w:abstractNumId w:val="10"/>
  </w:num>
  <w:num w:numId="31">
    <w:abstractNumId w:val="18"/>
  </w:num>
  <w:num w:numId="32">
    <w:abstractNumId w:val="8"/>
  </w:num>
  <w:num w:numId="33">
    <w:abstractNumId w:val="3"/>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0E7C"/>
    <w:rsid w:val="00001096"/>
    <w:rsid w:val="000016B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07EC6"/>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0BF"/>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88E"/>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4D87"/>
    <w:rsid w:val="0005590A"/>
    <w:rsid w:val="00055C90"/>
    <w:rsid w:val="00056365"/>
    <w:rsid w:val="0005697B"/>
    <w:rsid w:val="000576DC"/>
    <w:rsid w:val="0005788C"/>
    <w:rsid w:val="00060022"/>
    <w:rsid w:val="000603D7"/>
    <w:rsid w:val="00060764"/>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918"/>
    <w:rsid w:val="00075E5D"/>
    <w:rsid w:val="0007645D"/>
    <w:rsid w:val="0007674A"/>
    <w:rsid w:val="0007680F"/>
    <w:rsid w:val="000769CA"/>
    <w:rsid w:val="00076E9E"/>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BCD"/>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0DAD"/>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6D47"/>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CCF"/>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045"/>
    <w:rsid w:val="000F2263"/>
    <w:rsid w:val="000F2FB7"/>
    <w:rsid w:val="000F3604"/>
    <w:rsid w:val="000F3661"/>
    <w:rsid w:val="000F3E58"/>
    <w:rsid w:val="000F4057"/>
    <w:rsid w:val="000F4F15"/>
    <w:rsid w:val="000F560F"/>
    <w:rsid w:val="000F579B"/>
    <w:rsid w:val="000F5F76"/>
    <w:rsid w:val="000F6877"/>
    <w:rsid w:val="000F6FAC"/>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1A7F"/>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7F1"/>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662"/>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4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D21"/>
    <w:rsid w:val="00157FA1"/>
    <w:rsid w:val="00160577"/>
    <w:rsid w:val="001605B6"/>
    <w:rsid w:val="00160638"/>
    <w:rsid w:val="00160B11"/>
    <w:rsid w:val="00160D12"/>
    <w:rsid w:val="001619E4"/>
    <w:rsid w:val="00161D92"/>
    <w:rsid w:val="00161D9B"/>
    <w:rsid w:val="00161F67"/>
    <w:rsid w:val="00162BA6"/>
    <w:rsid w:val="00162E11"/>
    <w:rsid w:val="0016373E"/>
    <w:rsid w:val="00163745"/>
    <w:rsid w:val="0016390A"/>
    <w:rsid w:val="0016399F"/>
    <w:rsid w:val="00163BD1"/>
    <w:rsid w:val="001646AC"/>
    <w:rsid w:val="00164C20"/>
    <w:rsid w:val="00164DDB"/>
    <w:rsid w:val="00164EAD"/>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681"/>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C7ECD"/>
    <w:rsid w:val="001D02AE"/>
    <w:rsid w:val="001D042F"/>
    <w:rsid w:val="001D048E"/>
    <w:rsid w:val="001D0AE8"/>
    <w:rsid w:val="001D0ED1"/>
    <w:rsid w:val="001D0EED"/>
    <w:rsid w:val="001D1494"/>
    <w:rsid w:val="001D1DD8"/>
    <w:rsid w:val="001D25DC"/>
    <w:rsid w:val="001D2792"/>
    <w:rsid w:val="001D2CB9"/>
    <w:rsid w:val="001D2D95"/>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AB"/>
    <w:rsid w:val="001E19B6"/>
    <w:rsid w:val="001E1E1A"/>
    <w:rsid w:val="001E2151"/>
    <w:rsid w:val="001E3105"/>
    <w:rsid w:val="001E396A"/>
    <w:rsid w:val="001E3C3F"/>
    <w:rsid w:val="001E3FE4"/>
    <w:rsid w:val="001E41F3"/>
    <w:rsid w:val="001E4974"/>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DA1"/>
    <w:rsid w:val="00201E9D"/>
    <w:rsid w:val="002024A5"/>
    <w:rsid w:val="00202745"/>
    <w:rsid w:val="002029C4"/>
    <w:rsid w:val="00202B2C"/>
    <w:rsid w:val="00202E16"/>
    <w:rsid w:val="00202F44"/>
    <w:rsid w:val="00203848"/>
    <w:rsid w:val="0020396D"/>
    <w:rsid w:val="00203A43"/>
    <w:rsid w:val="00203ACF"/>
    <w:rsid w:val="00203C92"/>
    <w:rsid w:val="00204056"/>
    <w:rsid w:val="00204355"/>
    <w:rsid w:val="0020454B"/>
    <w:rsid w:val="00204AED"/>
    <w:rsid w:val="002062DB"/>
    <w:rsid w:val="002062FC"/>
    <w:rsid w:val="00206451"/>
    <w:rsid w:val="002068AB"/>
    <w:rsid w:val="00206AE6"/>
    <w:rsid w:val="00206D3A"/>
    <w:rsid w:val="00206F90"/>
    <w:rsid w:val="00206F92"/>
    <w:rsid w:val="002071A8"/>
    <w:rsid w:val="00207799"/>
    <w:rsid w:val="0021002B"/>
    <w:rsid w:val="00210338"/>
    <w:rsid w:val="002110BB"/>
    <w:rsid w:val="0021170A"/>
    <w:rsid w:val="00211A43"/>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27EFC"/>
    <w:rsid w:val="00230468"/>
    <w:rsid w:val="0023048F"/>
    <w:rsid w:val="00230722"/>
    <w:rsid w:val="00230785"/>
    <w:rsid w:val="00230AD3"/>
    <w:rsid w:val="00230F16"/>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03C"/>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14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67"/>
    <w:rsid w:val="00261BD7"/>
    <w:rsid w:val="00261D80"/>
    <w:rsid w:val="00261E4E"/>
    <w:rsid w:val="00261F73"/>
    <w:rsid w:val="0026219D"/>
    <w:rsid w:val="002627B5"/>
    <w:rsid w:val="002627FF"/>
    <w:rsid w:val="00262D2C"/>
    <w:rsid w:val="00262E4F"/>
    <w:rsid w:val="00262FC5"/>
    <w:rsid w:val="002630D7"/>
    <w:rsid w:val="00263194"/>
    <w:rsid w:val="0026350E"/>
    <w:rsid w:val="00263DC8"/>
    <w:rsid w:val="00264469"/>
    <w:rsid w:val="002648D6"/>
    <w:rsid w:val="00264EE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54D"/>
    <w:rsid w:val="00274801"/>
    <w:rsid w:val="00274B40"/>
    <w:rsid w:val="002757C9"/>
    <w:rsid w:val="00275A0D"/>
    <w:rsid w:val="00275D12"/>
    <w:rsid w:val="0027609B"/>
    <w:rsid w:val="002762F3"/>
    <w:rsid w:val="00276567"/>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449"/>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50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A7F45"/>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B64"/>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42A"/>
    <w:rsid w:val="002D19AD"/>
    <w:rsid w:val="002D1C8B"/>
    <w:rsid w:val="002D1E93"/>
    <w:rsid w:val="002D220A"/>
    <w:rsid w:val="002D22CE"/>
    <w:rsid w:val="002D2485"/>
    <w:rsid w:val="002D2A02"/>
    <w:rsid w:val="002D2B7D"/>
    <w:rsid w:val="002D3342"/>
    <w:rsid w:val="002D36F9"/>
    <w:rsid w:val="002D3728"/>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0C0E"/>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860"/>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53C"/>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2CC"/>
    <w:rsid w:val="0031351B"/>
    <w:rsid w:val="0031357A"/>
    <w:rsid w:val="00313778"/>
    <w:rsid w:val="00313825"/>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2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9EE"/>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39A"/>
    <w:rsid w:val="003557E6"/>
    <w:rsid w:val="00355848"/>
    <w:rsid w:val="003564E2"/>
    <w:rsid w:val="0035677B"/>
    <w:rsid w:val="00356C03"/>
    <w:rsid w:val="00357100"/>
    <w:rsid w:val="003573F2"/>
    <w:rsid w:val="003575D2"/>
    <w:rsid w:val="00357E57"/>
    <w:rsid w:val="003602D8"/>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694E"/>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45"/>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566"/>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5C5"/>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31"/>
    <w:rsid w:val="003D3BE2"/>
    <w:rsid w:val="003D3FA4"/>
    <w:rsid w:val="003D43E9"/>
    <w:rsid w:val="003D4821"/>
    <w:rsid w:val="003D4BC9"/>
    <w:rsid w:val="003D4F16"/>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590"/>
    <w:rsid w:val="003E0818"/>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E79"/>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60E"/>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18B"/>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47C7F"/>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873"/>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B55"/>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5BE"/>
    <w:rsid w:val="00473729"/>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035"/>
    <w:rsid w:val="0049515C"/>
    <w:rsid w:val="00495F07"/>
    <w:rsid w:val="0049628B"/>
    <w:rsid w:val="00496495"/>
    <w:rsid w:val="00496693"/>
    <w:rsid w:val="004966BB"/>
    <w:rsid w:val="00496873"/>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1FC"/>
    <w:rsid w:val="004D3639"/>
    <w:rsid w:val="004D3AD7"/>
    <w:rsid w:val="004D4354"/>
    <w:rsid w:val="004D4A67"/>
    <w:rsid w:val="004D4D93"/>
    <w:rsid w:val="004D5699"/>
    <w:rsid w:val="004D58BF"/>
    <w:rsid w:val="004D5A35"/>
    <w:rsid w:val="004D5B08"/>
    <w:rsid w:val="004D5C5E"/>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1D4D"/>
    <w:rsid w:val="004E24F1"/>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3A0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0FDC"/>
    <w:rsid w:val="00521057"/>
    <w:rsid w:val="00521149"/>
    <w:rsid w:val="005220E2"/>
    <w:rsid w:val="005220E8"/>
    <w:rsid w:val="00522C62"/>
    <w:rsid w:val="00522F4F"/>
    <w:rsid w:val="0052360D"/>
    <w:rsid w:val="00523C63"/>
    <w:rsid w:val="0052420C"/>
    <w:rsid w:val="0052440A"/>
    <w:rsid w:val="00524526"/>
    <w:rsid w:val="0052454D"/>
    <w:rsid w:val="005252E9"/>
    <w:rsid w:val="00525818"/>
    <w:rsid w:val="00525AAE"/>
    <w:rsid w:val="00525B54"/>
    <w:rsid w:val="00525F6A"/>
    <w:rsid w:val="00526014"/>
    <w:rsid w:val="00526059"/>
    <w:rsid w:val="005260ED"/>
    <w:rsid w:val="00526DA5"/>
    <w:rsid w:val="005271BE"/>
    <w:rsid w:val="00527522"/>
    <w:rsid w:val="00527814"/>
    <w:rsid w:val="00527928"/>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37FE8"/>
    <w:rsid w:val="005401A9"/>
    <w:rsid w:val="00540202"/>
    <w:rsid w:val="00540DF1"/>
    <w:rsid w:val="0054167E"/>
    <w:rsid w:val="00541D7D"/>
    <w:rsid w:val="005425A1"/>
    <w:rsid w:val="005425AE"/>
    <w:rsid w:val="0054260E"/>
    <w:rsid w:val="00542707"/>
    <w:rsid w:val="0054279D"/>
    <w:rsid w:val="00542CB1"/>
    <w:rsid w:val="00542EEA"/>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82C"/>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60"/>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3D26"/>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0860"/>
    <w:rsid w:val="005911AE"/>
    <w:rsid w:val="00591395"/>
    <w:rsid w:val="005919E7"/>
    <w:rsid w:val="00591BCE"/>
    <w:rsid w:val="00591FCC"/>
    <w:rsid w:val="00592AF0"/>
    <w:rsid w:val="00592B95"/>
    <w:rsid w:val="00592D89"/>
    <w:rsid w:val="00593720"/>
    <w:rsid w:val="005939B1"/>
    <w:rsid w:val="005940C8"/>
    <w:rsid w:val="00594796"/>
    <w:rsid w:val="00594808"/>
    <w:rsid w:val="00594F34"/>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6A9"/>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284"/>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160"/>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0B4"/>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514"/>
    <w:rsid w:val="00624C2B"/>
    <w:rsid w:val="00624ED1"/>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2BD"/>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57D19"/>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3DE"/>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9C5"/>
    <w:rsid w:val="00692C4B"/>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9C"/>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EAF"/>
    <w:rsid w:val="00700F91"/>
    <w:rsid w:val="0070176C"/>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1F0"/>
    <w:rsid w:val="00710257"/>
    <w:rsid w:val="0071035A"/>
    <w:rsid w:val="0071045B"/>
    <w:rsid w:val="00710540"/>
    <w:rsid w:val="0071091C"/>
    <w:rsid w:val="00710BC4"/>
    <w:rsid w:val="00710FC7"/>
    <w:rsid w:val="007113E9"/>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592"/>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1E3"/>
    <w:rsid w:val="00723CE9"/>
    <w:rsid w:val="0072431A"/>
    <w:rsid w:val="007243CC"/>
    <w:rsid w:val="00724621"/>
    <w:rsid w:val="00724B70"/>
    <w:rsid w:val="00724E01"/>
    <w:rsid w:val="007253B0"/>
    <w:rsid w:val="0072580A"/>
    <w:rsid w:val="0072595C"/>
    <w:rsid w:val="00725AA7"/>
    <w:rsid w:val="00725BEC"/>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5EE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B3D"/>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3FD"/>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247"/>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4C5"/>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849"/>
    <w:rsid w:val="007769B1"/>
    <w:rsid w:val="00776BB3"/>
    <w:rsid w:val="00777077"/>
    <w:rsid w:val="007770B7"/>
    <w:rsid w:val="00777507"/>
    <w:rsid w:val="007779E7"/>
    <w:rsid w:val="00777CE5"/>
    <w:rsid w:val="00777DFF"/>
    <w:rsid w:val="00777E32"/>
    <w:rsid w:val="007800DC"/>
    <w:rsid w:val="00780475"/>
    <w:rsid w:val="007806AE"/>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9C7"/>
    <w:rsid w:val="00782E08"/>
    <w:rsid w:val="0078373C"/>
    <w:rsid w:val="00783A51"/>
    <w:rsid w:val="00783E53"/>
    <w:rsid w:val="0078419C"/>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8A5"/>
    <w:rsid w:val="007C1B68"/>
    <w:rsid w:val="007C24FD"/>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0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BE9"/>
    <w:rsid w:val="00800C42"/>
    <w:rsid w:val="00800F2A"/>
    <w:rsid w:val="008015EB"/>
    <w:rsid w:val="00802A2C"/>
    <w:rsid w:val="00802A76"/>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37AE"/>
    <w:rsid w:val="008147C2"/>
    <w:rsid w:val="008148E2"/>
    <w:rsid w:val="00814A1D"/>
    <w:rsid w:val="00814BCF"/>
    <w:rsid w:val="008150C3"/>
    <w:rsid w:val="00815254"/>
    <w:rsid w:val="00815311"/>
    <w:rsid w:val="00815920"/>
    <w:rsid w:val="008159C5"/>
    <w:rsid w:val="00815C44"/>
    <w:rsid w:val="00815D0B"/>
    <w:rsid w:val="00815E0F"/>
    <w:rsid w:val="00815EB5"/>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706"/>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4CC0"/>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B6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DEC"/>
    <w:rsid w:val="00851FCB"/>
    <w:rsid w:val="008520CA"/>
    <w:rsid w:val="008528E2"/>
    <w:rsid w:val="008533F6"/>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4E6"/>
    <w:rsid w:val="00862AA1"/>
    <w:rsid w:val="00863114"/>
    <w:rsid w:val="008633FD"/>
    <w:rsid w:val="0086354E"/>
    <w:rsid w:val="0086357B"/>
    <w:rsid w:val="00863847"/>
    <w:rsid w:val="00863BA7"/>
    <w:rsid w:val="00864037"/>
    <w:rsid w:val="008640B3"/>
    <w:rsid w:val="0086429F"/>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49"/>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D0F"/>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8C1"/>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6BD0"/>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7D5"/>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7F4"/>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5A6"/>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92B"/>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1E9"/>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C20"/>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5F8"/>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3E7C"/>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97D"/>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269"/>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D56"/>
    <w:rsid w:val="00A05F55"/>
    <w:rsid w:val="00A064B9"/>
    <w:rsid w:val="00A06643"/>
    <w:rsid w:val="00A06AF7"/>
    <w:rsid w:val="00A06BE9"/>
    <w:rsid w:val="00A07602"/>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8B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195"/>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02C"/>
    <w:rsid w:val="00A401C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9F5"/>
    <w:rsid w:val="00A44AAA"/>
    <w:rsid w:val="00A451FA"/>
    <w:rsid w:val="00A452DC"/>
    <w:rsid w:val="00A45AA5"/>
    <w:rsid w:val="00A45C86"/>
    <w:rsid w:val="00A45FE0"/>
    <w:rsid w:val="00A462CB"/>
    <w:rsid w:val="00A466C2"/>
    <w:rsid w:val="00A47E70"/>
    <w:rsid w:val="00A5047F"/>
    <w:rsid w:val="00A511E3"/>
    <w:rsid w:val="00A51B75"/>
    <w:rsid w:val="00A51BCD"/>
    <w:rsid w:val="00A51F1F"/>
    <w:rsid w:val="00A5214F"/>
    <w:rsid w:val="00A52E5D"/>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0A35"/>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B8A"/>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8F"/>
    <w:rsid w:val="00A846E3"/>
    <w:rsid w:val="00A84A77"/>
    <w:rsid w:val="00A84C1B"/>
    <w:rsid w:val="00A84DB9"/>
    <w:rsid w:val="00A854CE"/>
    <w:rsid w:val="00A85CBC"/>
    <w:rsid w:val="00A85DAB"/>
    <w:rsid w:val="00A85F22"/>
    <w:rsid w:val="00A862EF"/>
    <w:rsid w:val="00A8658B"/>
    <w:rsid w:val="00A86819"/>
    <w:rsid w:val="00A86F6F"/>
    <w:rsid w:val="00A870CC"/>
    <w:rsid w:val="00A873A9"/>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CA0"/>
    <w:rsid w:val="00AC3E5B"/>
    <w:rsid w:val="00AC4525"/>
    <w:rsid w:val="00AC4699"/>
    <w:rsid w:val="00AC4C4A"/>
    <w:rsid w:val="00AC530D"/>
    <w:rsid w:val="00AC5525"/>
    <w:rsid w:val="00AC5592"/>
    <w:rsid w:val="00AC5C9B"/>
    <w:rsid w:val="00AC5FC6"/>
    <w:rsid w:val="00AC62C7"/>
    <w:rsid w:val="00AC6352"/>
    <w:rsid w:val="00AC6361"/>
    <w:rsid w:val="00AC6715"/>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20C"/>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363"/>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4F4"/>
    <w:rsid w:val="00B246A8"/>
    <w:rsid w:val="00B2478E"/>
    <w:rsid w:val="00B24BD4"/>
    <w:rsid w:val="00B250A4"/>
    <w:rsid w:val="00B251F6"/>
    <w:rsid w:val="00B258BB"/>
    <w:rsid w:val="00B259DC"/>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6AD"/>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6D0"/>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20"/>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D67"/>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F6A"/>
    <w:rsid w:val="00BA7047"/>
    <w:rsid w:val="00BA76BB"/>
    <w:rsid w:val="00BA7981"/>
    <w:rsid w:val="00BA7B95"/>
    <w:rsid w:val="00BB03B5"/>
    <w:rsid w:val="00BB0456"/>
    <w:rsid w:val="00BB0476"/>
    <w:rsid w:val="00BB0711"/>
    <w:rsid w:val="00BB0812"/>
    <w:rsid w:val="00BB099B"/>
    <w:rsid w:val="00BB0E38"/>
    <w:rsid w:val="00BB163C"/>
    <w:rsid w:val="00BB182D"/>
    <w:rsid w:val="00BB32CF"/>
    <w:rsid w:val="00BB38F9"/>
    <w:rsid w:val="00BB39B5"/>
    <w:rsid w:val="00BB436F"/>
    <w:rsid w:val="00BB44EF"/>
    <w:rsid w:val="00BB4939"/>
    <w:rsid w:val="00BB4B53"/>
    <w:rsid w:val="00BB4F3B"/>
    <w:rsid w:val="00BB540B"/>
    <w:rsid w:val="00BB5482"/>
    <w:rsid w:val="00BB5BA1"/>
    <w:rsid w:val="00BB5BB5"/>
    <w:rsid w:val="00BB5DFC"/>
    <w:rsid w:val="00BB64D3"/>
    <w:rsid w:val="00BB6DA3"/>
    <w:rsid w:val="00BB6FEA"/>
    <w:rsid w:val="00BB750C"/>
    <w:rsid w:val="00BB7688"/>
    <w:rsid w:val="00BB7701"/>
    <w:rsid w:val="00BB7A40"/>
    <w:rsid w:val="00BB7B78"/>
    <w:rsid w:val="00BB7E86"/>
    <w:rsid w:val="00BC0356"/>
    <w:rsid w:val="00BC06D1"/>
    <w:rsid w:val="00BC0862"/>
    <w:rsid w:val="00BC0B88"/>
    <w:rsid w:val="00BC12CF"/>
    <w:rsid w:val="00BC15AE"/>
    <w:rsid w:val="00BC1683"/>
    <w:rsid w:val="00BC1908"/>
    <w:rsid w:val="00BC1A1F"/>
    <w:rsid w:val="00BC1ADA"/>
    <w:rsid w:val="00BC1C78"/>
    <w:rsid w:val="00BC2177"/>
    <w:rsid w:val="00BC2575"/>
    <w:rsid w:val="00BC2990"/>
    <w:rsid w:val="00BC3055"/>
    <w:rsid w:val="00BC3C9C"/>
    <w:rsid w:val="00BC46C5"/>
    <w:rsid w:val="00BC4C3E"/>
    <w:rsid w:val="00BC4E32"/>
    <w:rsid w:val="00BC523C"/>
    <w:rsid w:val="00BC5282"/>
    <w:rsid w:val="00BC5A70"/>
    <w:rsid w:val="00BC609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A86"/>
    <w:rsid w:val="00BF3B7B"/>
    <w:rsid w:val="00BF3BDA"/>
    <w:rsid w:val="00BF3EFD"/>
    <w:rsid w:val="00BF40C0"/>
    <w:rsid w:val="00BF41FD"/>
    <w:rsid w:val="00BF4760"/>
    <w:rsid w:val="00BF4FD9"/>
    <w:rsid w:val="00BF5504"/>
    <w:rsid w:val="00BF5EED"/>
    <w:rsid w:val="00BF614B"/>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4CEA"/>
    <w:rsid w:val="00C056E4"/>
    <w:rsid w:val="00C05B2A"/>
    <w:rsid w:val="00C05BE7"/>
    <w:rsid w:val="00C062BF"/>
    <w:rsid w:val="00C0723D"/>
    <w:rsid w:val="00C07354"/>
    <w:rsid w:val="00C07422"/>
    <w:rsid w:val="00C0767E"/>
    <w:rsid w:val="00C07A3B"/>
    <w:rsid w:val="00C07D65"/>
    <w:rsid w:val="00C10973"/>
    <w:rsid w:val="00C10DBD"/>
    <w:rsid w:val="00C10DED"/>
    <w:rsid w:val="00C1107A"/>
    <w:rsid w:val="00C114D6"/>
    <w:rsid w:val="00C11C3A"/>
    <w:rsid w:val="00C12BFC"/>
    <w:rsid w:val="00C1308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5E8"/>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080"/>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56FD"/>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4AE3"/>
    <w:rsid w:val="00C553F4"/>
    <w:rsid w:val="00C558C5"/>
    <w:rsid w:val="00C55A6D"/>
    <w:rsid w:val="00C55AC7"/>
    <w:rsid w:val="00C55CC4"/>
    <w:rsid w:val="00C56145"/>
    <w:rsid w:val="00C562FD"/>
    <w:rsid w:val="00C5655E"/>
    <w:rsid w:val="00C56852"/>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33D"/>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B9D"/>
    <w:rsid w:val="00CA4E1F"/>
    <w:rsid w:val="00CA5A8D"/>
    <w:rsid w:val="00CA5B2B"/>
    <w:rsid w:val="00CA5B96"/>
    <w:rsid w:val="00CA5BAB"/>
    <w:rsid w:val="00CA5EB9"/>
    <w:rsid w:val="00CA5F5F"/>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3C2"/>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7E8"/>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2DD"/>
    <w:rsid w:val="00CE1BC0"/>
    <w:rsid w:val="00CE1CA9"/>
    <w:rsid w:val="00CE2C71"/>
    <w:rsid w:val="00CE2F1E"/>
    <w:rsid w:val="00CE3001"/>
    <w:rsid w:val="00CE32CD"/>
    <w:rsid w:val="00CE3319"/>
    <w:rsid w:val="00CE38A8"/>
    <w:rsid w:val="00CE4022"/>
    <w:rsid w:val="00CE42D3"/>
    <w:rsid w:val="00CE444B"/>
    <w:rsid w:val="00CE4451"/>
    <w:rsid w:val="00CE45CF"/>
    <w:rsid w:val="00CE4932"/>
    <w:rsid w:val="00CE4B7F"/>
    <w:rsid w:val="00CE4CE2"/>
    <w:rsid w:val="00CE4FC8"/>
    <w:rsid w:val="00CE543C"/>
    <w:rsid w:val="00CE5488"/>
    <w:rsid w:val="00CE5A20"/>
    <w:rsid w:val="00CE6259"/>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77"/>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BC7"/>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1FAB"/>
    <w:rsid w:val="00D2225E"/>
    <w:rsid w:val="00D2254F"/>
    <w:rsid w:val="00D22BAE"/>
    <w:rsid w:val="00D22D73"/>
    <w:rsid w:val="00D23117"/>
    <w:rsid w:val="00D236EE"/>
    <w:rsid w:val="00D23803"/>
    <w:rsid w:val="00D2384C"/>
    <w:rsid w:val="00D23BDF"/>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490A"/>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7F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48A"/>
    <w:rsid w:val="00D878AC"/>
    <w:rsid w:val="00D87DEF"/>
    <w:rsid w:val="00D9011E"/>
    <w:rsid w:val="00D901CF"/>
    <w:rsid w:val="00D90C31"/>
    <w:rsid w:val="00D90F55"/>
    <w:rsid w:val="00D90F7D"/>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0E"/>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A78F4"/>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1BF"/>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4B26"/>
    <w:rsid w:val="00DD4EC8"/>
    <w:rsid w:val="00DD53E7"/>
    <w:rsid w:val="00DD5570"/>
    <w:rsid w:val="00DD573D"/>
    <w:rsid w:val="00DD59B1"/>
    <w:rsid w:val="00DD7028"/>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BC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9A6"/>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4E3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4F9"/>
    <w:rsid w:val="00E35DA1"/>
    <w:rsid w:val="00E364A9"/>
    <w:rsid w:val="00E36DBE"/>
    <w:rsid w:val="00E36F9A"/>
    <w:rsid w:val="00E37427"/>
    <w:rsid w:val="00E375C5"/>
    <w:rsid w:val="00E37C7D"/>
    <w:rsid w:val="00E37F49"/>
    <w:rsid w:val="00E40110"/>
    <w:rsid w:val="00E40192"/>
    <w:rsid w:val="00E40229"/>
    <w:rsid w:val="00E4056A"/>
    <w:rsid w:val="00E406B6"/>
    <w:rsid w:val="00E408B1"/>
    <w:rsid w:val="00E40CD0"/>
    <w:rsid w:val="00E41681"/>
    <w:rsid w:val="00E4181C"/>
    <w:rsid w:val="00E42115"/>
    <w:rsid w:val="00E423D4"/>
    <w:rsid w:val="00E425F7"/>
    <w:rsid w:val="00E4287B"/>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3E"/>
    <w:rsid w:val="00E525C0"/>
    <w:rsid w:val="00E5263A"/>
    <w:rsid w:val="00E533A7"/>
    <w:rsid w:val="00E53C99"/>
    <w:rsid w:val="00E5414F"/>
    <w:rsid w:val="00E54353"/>
    <w:rsid w:val="00E547DE"/>
    <w:rsid w:val="00E54967"/>
    <w:rsid w:val="00E54D59"/>
    <w:rsid w:val="00E54FB4"/>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1FF6"/>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1EE7"/>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EC6"/>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055"/>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6AE"/>
    <w:rsid w:val="00EB571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6FD6"/>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6F8"/>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CD7"/>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7D"/>
    <w:rsid w:val="00F02F0D"/>
    <w:rsid w:val="00F0330A"/>
    <w:rsid w:val="00F0331E"/>
    <w:rsid w:val="00F04751"/>
    <w:rsid w:val="00F0510E"/>
    <w:rsid w:val="00F0584C"/>
    <w:rsid w:val="00F058A6"/>
    <w:rsid w:val="00F05939"/>
    <w:rsid w:val="00F05F89"/>
    <w:rsid w:val="00F06396"/>
    <w:rsid w:val="00F06475"/>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C4C"/>
    <w:rsid w:val="00F21EB6"/>
    <w:rsid w:val="00F21EE9"/>
    <w:rsid w:val="00F224BE"/>
    <w:rsid w:val="00F2266F"/>
    <w:rsid w:val="00F2326F"/>
    <w:rsid w:val="00F23938"/>
    <w:rsid w:val="00F23C9F"/>
    <w:rsid w:val="00F23DFC"/>
    <w:rsid w:val="00F2400A"/>
    <w:rsid w:val="00F2483A"/>
    <w:rsid w:val="00F24D1D"/>
    <w:rsid w:val="00F24EA1"/>
    <w:rsid w:val="00F252CD"/>
    <w:rsid w:val="00F2586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630"/>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69B"/>
    <w:rsid w:val="00F55826"/>
    <w:rsid w:val="00F55C67"/>
    <w:rsid w:val="00F55DF8"/>
    <w:rsid w:val="00F56568"/>
    <w:rsid w:val="00F56C19"/>
    <w:rsid w:val="00F56F20"/>
    <w:rsid w:val="00F57BD5"/>
    <w:rsid w:val="00F57CC4"/>
    <w:rsid w:val="00F600F5"/>
    <w:rsid w:val="00F60366"/>
    <w:rsid w:val="00F604A4"/>
    <w:rsid w:val="00F61F7A"/>
    <w:rsid w:val="00F625BA"/>
    <w:rsid w:val="00F62A3B"/>
    <w:rsid w:val="00F62CA1"/>
    <w:rsid w:val="00F62F1E"/>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0E21"/>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329"/>
    <w:rsid w:val="00FA0599"/>
    <w:rsid w:val="00FA098A"/>
    <w:rsid w:val="00FA0BA9"/>
    <w:rsid w:val="00FA0CCC"/>
    <w:rsid w:val="00FA1079"/>
    <w:rsid w:val="00FA11C4"/>
    <w:rsid w:val="00FA152F"/>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623"/>
    <w:rsid w:val="00FB7791"/>
    <w:rsid w:val="00FB7A26"/>
    <w:rsid w:val="00FB7A76"/>
    <w:rsid w:val="00FB7FF7"/>
    <w:rsid w:val="00FC0038"/>
    <w:rsid w:val="00FC0404"/>
    <w:rsid w:val="00FC0C0B"/>
    <w:rsid w:val="00FC10B6"/>
    <w:rsid w:val="00FC13C4"/>
    <w:rsid w:val="00FC1733"/>
    <w:rsid w:val="00FC19BA"/>
    <w:rsid w:val="00FC1CAD"/>
    <w:rsid w:val="00FC1EFC"/>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37"/>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BF00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styleId="PlaceholderText">
    <w:name w:val="Placeholder Text"/>
    <w:basedOn w:val="DefaultParagraphFont"/>
    <w:uiPriority w:val="99"/>
    <w:semiHidden/>
    <w:rsid w:val="00746B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ftp://www.3gpp.org/Specs/archive/36_series/36.213/36213-d20.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2016-09-30T13:15:00Z</dcterms:created>
  <dcterms:modified xsi:type="dcterms:W3CDTF">2016-11-04T15:05:00Z</dcterms:modified>
</cp:coreProperties>
</file>